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2F" w:rsidRPr="005C092F" w:rsidRDefault="005C092F" w:rsidP="005C092F">
      <w:pPr>
        <w:spacing w:line="360" w:lineRule="auto"/>
        <w:rPr>
          <w:rFonts w:ascii="Times New Roman" w:eastAsia="黑体" w:hAnsi="Times New Roman" w:cs="Times New Roman"/>
          <w:bCs/>
          <w:color w:val="000000"/>
          <w:sz w:val="24"/>
          <w:szCs w:val="24"/>
        </w:rPr>
      </w:pPr>
    </w:p>
    <w:p w:rsidR="005C092F" w:rsidRPr="005C092F" w:rsidRDefault="005C092F" w:rsidP="005C092F">
      <w:pPr>
        <w:spacing w:after="160" w:line="360" w:lineRule="auto"/>
        <w:rPr>
          <w:rFonts w:ascii="Times New Roman" w:eastAsia="黑体" w:hAnsi="Times New Roman" w:cs="Times New Roman"/>
          <w:bCs/>
          <w:color w:val="000000"/>
          <w:sz w:val="24"/>
          <w:szCs w:val="24"/>
        </w:rPr>
      </w:pPr>
      <w:r w:rsidRPr="005C092F">
        <w:rPr>
          <w:rFonts w:ascii="Times New Roman" w:eastAsia="黑体" w:hAnsi="Times New Roman" w:cs="Times New Roman"/>
          <w:bCs/>
          <w:color w:val="000000"/>
          <w:sz w:val="24"/>
          <w:szCs w:val="24"/>
        </w:rPr>
        <w:t>附件</w:t>
      </w:r>
      <w:r w:rsidRPr="005C092F">
        <w:rPr>
          <w:rFonts w:ascii="Times New Roman" w:eastAsia="黑体" w:hAnsi="Times New Roman" w:cs="Times New Roman"/>
          <w:bCs/>
          <w:color w:val="000000"/>
          <w:sz w:val="24"/>
          <w:szCs w:val="24"/>
        </w:rPr>
        <w:t>2</w:t>
      </w:r>
    </w:p>
    <w:p w:rsidR="005C092F" w:rsidRPr="005C092F" w:rsidRDefault="005C092F" w:rsidP="005C092F">
      <w:pPr>
        <w:spacing w:after="160" w:line="360" w:lineRule="auto"/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5C092F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中国国际法学会</w:t>
      </w:r>
      <w:r w:rsidRPr="005C092F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2022</w:t>
      </w:r>
      <w:r w:rsidRPr="005C092F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年学术年会</w:t>
      </w:r>
      <w:proofErr w:type="gramStart"/>
      <w:r w:rsidRPr="005C092F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主题暨</w:t>
      </w:r>
      <w:r w:rsidRPr="005C092F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分</w:t>
      </w:r>
      <w:r w:rsidRPr="005C092F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议题</w:t>
      </w:r>
      <w:proofErr w:type="gramEnd"/>
    </w:p>
    <w:p w:rsidR="005C092F" w:rsidRPr="005C092F" w:rsidRDefault="005C092F" w:rsidP="005C092F">
      <w:pPr>
        <w:spacing w:after="160" w:line="259" w:lineRule="auto"/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</w:p>
    <w:p w:rsidR="005C092F" w:rsidRPr="005C092F" w:rsidRDefault="005C092F" w:rsidP="005C092F">
      <w:pPr>
        <w:spacing w:after="160" w:line="360" w:lineRule="auto"/>
        <w:jc w:val="center"/>
        <w:rPr>
          <w:rFonts w:ascii="Times New Roman" w:eastAsia="黑体" w:hAnsi="Times New Roman" w:cs="Times New Roman"/>
          <w:bCs/>
          <w:color w:val="000000"/>
          <w:sz w:val="24"/>
          <w:szCs w:val="24"/>
        </w:rPr>
      </w:pPr>
      <w:r w:rsidRPr="005C092F">
        <w:rPr>
          <w:rFonts w:ascii="Times New Roman" w:eastAsia="黑体" w:hAnsi="Times New Roman" w:cs="Times New Roman" w:hint="eastAsia"/>
          <w:bCs/>
          <w:color w:val="000000"/>
          <w:sz w:val="24"/>
          <w:szCs w:val="24"/>
        </w:rPr>
        <w:t>第一部分</w:t>
      </w:r>
      <w:r w:rsidRPr="005C092F">
        <w:rPr>
          <w:rFonts w:ascii="Times New Roman" w:eastAsia="黑体" w:hAnsi="Times New Roman" w:cs="Times New Roman" w:hint="eastAsia"/>
          <w:bCs/>
          <w:color w:val="000000"/>
          <w:sz w:val="24"/>
          <w:szCs w:val="24"/>
        </w:rPr>
        <w:t xml:space="preserve"> </w:t>
      </w:r>
      <w:r w:rsidRPr="005C092F">
        <w:rPr>
          <w:rFonts w:ascii="Times New Roman" w:eastAsia="黑体" w:hAnsi="Times New Roman" w:cs="Times New Roman"/>
          <w:bCs/>
          <w:color w:val="000000"/>
          <w:sz w:val="24"/>
          <w:szCs w:val="24"/>
        </w:rPr>
        <w:t xml:space="preserve"> </w:t>
      </w:r>
      <w:r w:rsidRPr="005C092F">
        <w:rPr>
          <w:rFonts w:ascii="Times New Roman" w:eastAsia="黑体" w:hAnsi="Times New Roman" w:cs="Times New Roman" w:hint="eastAsia"/>
          <w:bCs/>
          <w:color w:val="000000"/>
          <w:sz w:val="24"/>
          <w:szCs w:val="24"/>
        </w:rPr>
        <w:t>年会主题</w:t>
      </w:r>
    </w:p>
    <w:p w:rsidR="005C092F" w:rsidRPr="005C092F" w:rsidRDefault="005C092F" w:rsidP="005C092F">
      <w:pPr>
        <w:spacing w:after="160" w:line="360" w:lineRule="auto"/>
        <w:ind w:firstLineChars="200" w:firstLine="560"/>
        <w:rPr>
          <w:rFonts w:ascii="Times New Roman" w:eastAsia="华文仿宋" w:hAnsi="Times New Roman" w:cs="Times New Roman"/>
          <w:bCs/>
          <w:color w:val="000000"/>
          <w:sz w:val="28"/>
          <w:szCs w:val="28"/>
        </w:rPr>
      </w:pPr>
      <w:r w:rsidRPr="005C092F">
        <w:rPr>
          <w:rFonts w:ascii="Times New Roman" w:eastAsia="华文仿宋" w:hAnsi="Times New Roman" w:cs="Times New Roman" w:hint="eastAsia"/>
          <w:bCs/>
          <w:color w:val="000000"/>
          <w:sz w:val="28"/>
          <w:szCs w:val="28"/>
        </w:rPr>
        <w:t>以习近平法治思想为引领，迈向国际法研究和实践新征程</w:t>
      </w:r>
    </w:p>
    <w:p w:rsidR="005C092F" w:rsidRPr="005C092F" w:rsidRDefault="005C092F" w:rsidP="005C092F">
      <w:pPr>
        <w:spacing w:after="160" w:line="360" w:lineRule="auto"/>
        <w:ind w:firstLineChars="200" w:firstLine="560"/>
        <w:rPr>
          <w:rFonts w:ascii="Times New Roman" w:eastAsia="华文仿宋" w:hAnsi="Times New Roman" w:cs="Times New Roman"/>
          <w:bCs/>
          <w:color w:val="000000"/>
          <w:sz w:val="28"/>
          <w:szCs w:val="28"/>
        </w:rPr>
      </w:pPr>
    </w:p>
    <w:p w:rsidR="005C092F" w:rsidRPr="005C092F" w:rsidRDefault="005C092F" w:rsidP="005C092F">
      <w:pPr>
        <w:spacing w:after="160" w:line="360" w:lineRule="auto"/>
        <w:jc w:val="center"/>
        <w:rPr>
          <w:rFonts w:ascii="Times New Roman" w:eastAsia="黑体" w:hAnsi="Times New Roman" w:cs="Times New Roman"/>
          <w:bCs/>
          <w:color w:val="000000"/>
          <w:sz w:val="24"/>
          <w:szCs w:val="24"/>
        </w:rPr>
      </w:pPr>
      <w:r w:rsidRPr="005C092F">
        <w:rPr>
          <w:rFonts w:ascii="Times New Roman" w:eastAsia="黑体" w:hAnsi="Times New Roman" w:cs="Times New Roman" w:hint="eastAsia"/>
          <w:bCs/>
          <w:color w:val="000000"/>
          <w:sz w:val="24"/>
          <w:szCs w:val="24"/>
        </w:rPr>
        <w:t>第二部分</w:t>
      </w:r>
      <w:r w:rsidRPr="005C092F">
        <w:rPr>
          <w:rFonts w:ascii="Times New Roman" w:eastAsia="黑体" w:hAnsi="Times New Roman" w:cs="Times New Roman" w:hint="eastAsia"/>
          <w:bCs/>
          <w:color w:val="000000"/>
          <w:sz w:val="24"/>
          <w:szCs w:val="24"/>
        </w:rPr>
        <w:t xml:space="preserve"> </w:t>
      </w:r>
      <w:r w:rsidRPr="005C092F">
        <w:rPr>
          <w:rFonts w:ascii="Times New Roman" w:eastAsia="黑体" w:hAnsi="Times New Roman" w:cs="Times New Roman"/>
          <w:bCs/>
          <w:color w:val="000000"/>
          <w:sz w:val="24"/>
          <w:szCs w:val="24"/>
        </w:rPr>
        <w:t xml:space="preserve"> </w:t>
      </w:r>
      <w:r w:rsidRPr="005C092F">
        <w:rPr>
          <w:rFonts w:ascii="Times New Roman" w:eastAsia="黑体" w:hAnsi="Times New Roman" w:cs="Times New Roman" w:hint="eastAsia"/>
          <w:bCs/>
          <w:color w:val="000000"/>
          <w:sz w:val="24"/>
          <w:szCs w:val="24"/>
        </w:rPr>
        <w:t>年会分议题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华文仿宋" w:hAnsi="Times New Roman" w:cs="Times New Roman"/>
          <w:b/>
          <w:color w:val="000000"/>
          <w:sz w:val="24"/>
          <w:szCs w:val="24"/>
        </w:rPr>
      </w:pPr>
      <w:r w:rsidRPr="005C092F">
        <w:rPr>
          <w:rFonts w:ascii="Times New Roman" w:eastAsia="华文仿宋" w:hAnsi="Times New Roman" w:cs="Times New Roman"/>
          <w:b/>
          <w:bCs/>
          <w:color w:val="000000"/>
          <w:sz w:val="24"/>
          <w:szCs w:val="24"/>
        </w:rPr>
        <w:t>一、</w:t>
      </w:r>
      <w:r w:rsidRPr="005C092F">
        <w:rPr>
          <w:rFonts w:ascii="Times New Roman" w:eastAsia="华文仿宋" w:hAnsi="Times New Roman" w:cs="Times New Roman" w:hint="eastAsia"/>
          <w:b/>
          <w:bCs/>
          <w:color w:val="000000"/>
          <w:sz w:val="24"/>
          <w:szCs w:val="24"/>
        </w:rPr>
        <w:t>习近平法治思想的国际法治观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．习近平法治思想与加强国际法研究和运用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2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．人类命运共同体的国际法意义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3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．坚持统筹推进国内法治和涉外法治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4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．加快涉外法治工作战略布局研究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5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．全球发展倡议的国际法内涵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华文仿宋" w:hAnsi="Times New Roman" w:cs="Times New Roman"/>
          <w:b/>
          <w:color w:val="000000"/>
          <w:sz w:val="24"/>
          <w:szCs w:val="24"/>
        </w:rPr>
      </w:pPr>
      <w:r w:rsidRPr="005C092F">
        <w:rPr>
          <w:rFonts w:ascii="Times New Roman" w:eastAsia="华文仿宋" w:hAnsi="Times New Roman" w:cs="Times New Roman"/>
          <w:b/>
          <w:bCs/>
          <w:color w:val="000000"/>
          <w:sz w:val="24"/>
          <w:szCs w:val="24"/>
        </w:rPr>
        <w:t>二、</w:t>
      </w:r>
      <w:r w:rsidRPr="005C092F">
        <w:rPr>
          <w:rFonts w:ascii="Times New Roman" w:eastAsia="华文仿宋" w:hAnsi="Times New Roman" w:cs="Times New Roman" w:hint="eastAsia"/>
          <w:b/>
          <w:bCs/>
          <w:color w:val="000000"/>
          <w:sz w:val="24"/>
          <w:szCs w:val="24"/>
        </w:rPr>
        <w:t>加强涉外法治体系建设与国际法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．国际条约与国内法关系及中国方案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2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．中国加入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 xml:space="preserve"> CPTPP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、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DEPA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法律问题研究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3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．国家豁免制度新发展及中国立场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4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．外交领事法与当前热点研究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5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．极地法律体系与国家极地利益维护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6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．外空全球治理新动向及中国主张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lastRenderedPageBreak/>
        <w:t>7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．国内法的域外适用与国际法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8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．单边制裁及反制裁法律问题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9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．“长臂管辖”最新发展与中国立法、执法、司法的应对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10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．海牙《承认与执行外国民商事判决公约》的发展与实务问题研究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11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．海牙国际私法会议“直接管辖权”项目与中国国际民商管辖权完善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 xml:space="preserve">12. 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中国《仲裁法》的修改及其与相关国际条约的协调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13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．构建中国特色的涉外法治体系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14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．加强我国法域外适用的法律体系建设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15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．对外关系法的国内外立法与实践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16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．国际私法法典编纂问题研究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华文仿宋" w:hAnsi="Times New Roman" w:cs="Times New Roman"/>
          <w:b/>
          <w:color w:val="000000"/>
          <w:sz w:val="24"/>
          <w:szCs w:val="24"/>
        </w:rPr>
      </w:pPr>
      <w:r w:rsidRPr="005C092F">
        <w:rPr>
          <w:rFonts w:ascii="Times New Roman" w:eastAsia="华文仿宋" w:hAnsi="Times New Roman" w:cs="Times New Roman"/>
          <w:b/>
          <w:bCs/>
          <w:color w:val="000000"/>
          <w:sz w:val="24"/>
          <w:szCs w:val="24"/>
        </w:rPr>
        <w:t>三、</w:t>
      </w:r>
      <w:r w:rsidRPr="005C092F">
        <w:rPr>
          <w:rFonts w:ascii="Times New Roman" w:eastAsia="华文仿宋" w:hAnsi="Times New Roman" w:cs="Times New Roman" w:hint="eastAsia"/>
          <w:b/>
          <w:bCs/>
          <w:color w:val="000000"/>
          <w:sz w:val="24"/>
          <w:szCs w:val="24"/>
        </w:rPr>
        <w:t>坚持真正的多边主义与国际法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．《联合国海洋法公约》签署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 xml:space="preserve"> 40 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周年回顾与展望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2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．纪念《联合国人类环境会议的宣言》（《斯德哥尔摩宣言》）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 xml:space="preserve">50 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周年（国际环境法最新发展、中国对国际环境法发展的贡献、中国参与国际环境治理的历史研究）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3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．国家管辖外海洋生物多样性养护和</w:t>
      </w:r>
      <w:proofErr w:type="gramStart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可</w:t>
      </w:r>
      <w:proofErr w:type="gramEnd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持续利用国际协定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(BBNJ)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4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．国际海底区域法律体系发展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5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．海洋保护区法律问题研究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6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．国际航空法的新发展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7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．跨国公司人权保护国际和国别立法最新进展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8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．国际人权法和人权机构新动向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9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．国际人道法的新发展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lastRenderedPageBreak/>
        <w:t>10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．气候变化和环境法前沿问题研究（</w:t>
      </w:r>
      <w:proofErr w:type="gramStart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气变与</w:t>
      </w:r>
      <w:proofErr w:type="gramEnd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安全、</w:t>
      </w:r>
      <w:proofErr w:type="gramStart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气变与</w:t>
      </w:r>
      <w:proofErr w:type="gramEnd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人权和环境权、</w:t>
      </w:r>
      <w:proofErr w:type="gramStart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气变诉讼</w:t>
      </w:r>
      <w:proofErr w:type="gramEnd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）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11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．气候变化与贸易规则的融合与发展问题研究（碳边境调节机制、可持续供应链等）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12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．气候变化与生物多样性协同问题研究（两公约机制比较、趋同趋势等）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13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．国际刑法相关问题研究（国际刑事法院最新发展，《罗马规约》的解释和适用，网络战、</w:t>
      </w:r>
      <w:proofErr w:type="gramStart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生化战</w:t>
      </w:r>
      <w:proofErr w:type="gramEnd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与战争罪，加强国际司法合作一体追逃追赃追证等）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14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．联合国国际法委员会重要议题（强行法、官员豁免、海平面上升、灾害中的人员保护、危害人类罪等）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15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．联合国国际贸易法委员会“投资者东道国争端解决机制改革”议题研究</w:t>
      </w:r>
    </w:p>
    <w:p w:rsidR="005C092F" w:rsidRPr="005C092F" w:rsidRDefault="005C092F" w:rsidP="005C092F">
      <w:pPr>
        <w:spacing w:after="160" w:line="360" w:lineRule="auto"/>
        <w:ind w:left="240" w:hangingChars="100" w:hanging="240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16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．国际司法机构近期案件和判决研究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华文仿宋" w:hAnsi="Times New Roman" w:cs="Times New Roman"/>
          <w:b/>
          <w:bCs/>
          <w:color w:val="000000"/>
          <w:sz w:val="24"/>
          <w:szCs w:val="24"/>
        </w:rPr>
      </w:pPr>
      <w:r w:rsidRPr="005C092F">
        <w:rPr>
          <w:rFonts w:ascii="Times New Roman" w:eastAsia="华文仿宋" w:hAnsi="Times New Roman" w:cs="Times New Roman"/>
          <w:b/>
          <w:bCs/>
          <w:color w:val="000000"/>
          <w:sz w:val="24"/>
          <w:szCs w:val="24"/>
        </w:rPr>
        <w:t>四、</w:t>
      </w:r>
      <w:r w:rsidRPr="005C092F">
        <w:rPr>
          <w:rFonts w:ascii="Times New Roman" w:eastAsia="华文仿宋" w:hAnsi="Times New Roman" w:cs="Times New Roman" w:hint="eastAsia"/>
          <w:b/>
          <w:bCs/>
          <w:color w:val="000000"/>
          <w:sz w:val="24"/>
          <w:szCs w:val="24"/>
        </w:rPr>
        <w:t>维护以国际法为基础的国际秩序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．联合国与全球治理问题研究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 xml:space="preserve">2. 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核领域全球治理与国际法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 xml:space="preserve">3. 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世界贸易组织《投资便利化多边协定》研究与推进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4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．全球海洋环境治理问题研究（涉</w:t>
      </w:r>
      <w:proofErr w:type="gramStart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海洋气变问题</w:t>
      </w:r>
      <w:proofErr w:type="gramEnd"/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、海洋垃圾和微塑料问题等）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5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．网络空间国际法新动向和打击网络犯罪公约谈判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6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．新技术对国际法的影响问题研究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7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．数字经济与国际法问题研究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8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．国家安全与国际法问题研究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9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．疫情“新常态”下的国际法问题研究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10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．国际争端的预防与解决机制研究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11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．国际法基本理论和方法论研究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lastRenderedPageBreak/>
        <w:t>12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．国际法学的法理基础研究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13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．国际法学的基本范畴研究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14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．国际法学的学科体系研究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15</w:t>
      </w: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</w:rPr>
        <w:t>．国际法学科专业建设与涉外法治人才培养</w:t>
      </w:r>
    </w:p>
    <w:p w:rsidR="005C092F" w:rsidRPr="005C092F" w:rsidRDefault="005C092F" w:rsidP="005C092F">
      <w:pPr>
        <w:spacing w:after="160" w:line="360" w:lineRule="auto"/>
        <w:rPr>
          <w:rFonts w:ascii="Times New Roman" w:eastAsia="FangSong" w:hAnsi="Times New Roman" w:cs="Times New Roman"/>
          <w:color w:val="000000"/>
          <w:sz w:val="24"/>
          <w:szCs w:val="24"/>
          <w:u w:val="single"/>
        </w:rPr>
      </w:pPr>
      <w:r w:rsidRPr="005C092F">
        <w:rPr>
          <w:rFonts w:ascii="Times New Roman" w:eastAsia="FangSong" w:hAnsi="Times New Roman" w:cs="Times New Roman" w:hint="eastAsia"/>
          <w:color w:val="000000"/>
          <w:sz w:val="24"/>
          <w:szCs w:val="24"/>
          <w:u w:val="single"/>
        </w:rPr>
        <w:t>【注】以上分议题谨供参考。欢迎提交其他国际法议题论文与会。</w:t>
      </w:r>
    </w:p>
    <w:p w:rsidR="001C24E9" w:rsidRPr="005C092F" w:rsidRDefault="001C24E9">
      <w:bookmarkStart w:id="0" w:name="_GoBack"/>
      <w:bookmarkEnd w:id="0"/>
    </w:p>
    <w:sectPr w:rsidR="001C24E9" w:rsidRPr="005C092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BD" w:rsidRDefault="005C092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89773" wp14:editId="6486FC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710141890"/>
                          </w:sdtPr>
                          <w:sdtEndPr/>
                          <w:sdtContent>
                            <w:p w:rsidR="00E124BD" w:rsidRDefault="005C092F">
                              <w:pPr>
                                <w:pStyle w:val="a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</w:instrText>
                              </w:r>
                              <w:r>
                                <w:instrText>\* MERGEFORMAT</w:instrText>
                              </w:r>
                              <w:r>
                                <w:fldChar w:fldCharType="separate"/>
                              </w:r>
                              <w:r w:rsidRPr="005C092F">
                                <w:rPr>
                                  <w:noProof/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E124BD" w:rsidRDefault="005C092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sdt>
                    <w:sdtPr>
                      <w:id w:val="1710141890"/>
                    </w:sdtPr>
                    <w:sdtEndPr/>
                    <w:sdtContent>
                      <w:p w:rsidR="00E124BD" w:rsidRDefault="005C092F">
                        <w:pPr>
                          <w:pStyle w:val="a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</w:instrText>
                        </w:r>
                        <w:r>
                          <w:instrText>\* MERGEFORMAT</w:instrText>
                        </w:r>
                        <w:r>
                          <w:fldChar w:fldCharType="separate"/>
                        </w:r>
                        <w:r w:rsidRPr="005C092F">
                          <w:rPr>
                            <w:noProof/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E124BD" w:rsidRDefault="005C092F"/>
                </w:txbxContent>
              </v:textbox>
              <w10:wrap anchorx="margin"/>
            </v:shape>
          </w:pict>
        </mc:Fallback>
      </mc:AlternateContent>
    </w:r>
  </w:p>
  <w:p w:rsidR="00E124BD" w:rsidRDefault="005C092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2F"/>
    <w:rsid w:val="00195146"/>
    <w:rsid w:val="001C24E9"/>
    <w:rsid w:val="002521C6"/>
    <w:rsid w:val="0027421A"/>
    <w:rsid w:val="002D1F6B"/>
    <w:rsid w:val="00450D3C"/>
    <w:rsid w:val="005C092F"/>
    <w:rsid w:val="005E51A2"/>
    <w:rsid w:val="00681CC0"/>
    <w:rsid w:val="006A3998"/>
    <w:rsid w:val="0070748B"/>
    <w:rsid w:val="007174BC"/>
    <w:rsid w:val="007A0610"/>
    <w:rsid w:val="0088691F"/>
    <w:rsid w:val="008D60D9"/>
    <w:rsid w:val="009374BD"/>
    <w:rsid w:val="00956D92"/>
    <w:rsid w:val="00AB5CF1"/>
    <w:rsid w:val="00AB71C5"/>
    <w:rsid w:val="00AD1563"/>
    <w:rsid w:val="00B23920"/>
    <w:rsid w:val="00B630F2"/>
    <w:rsid w:val="00D03935"/>
    <w:rsid w:val="00D33282"/>
    <w:rsid w:val="00D4637F"/>
    <w:rsid w:val="00D50E10"/>
    <w:rsid w:val="00F06478"/>
    <w:rsid w:val="00F95617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C0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092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C092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C09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C0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092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C092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C0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song</cp:lastModifiedBy>
  <cp:revision>1</cp:revision>
  <dcterms:created xsi:type="dcterms:W3CDTF">2022-03-18T04:49:00Z</dcterms:created>
  <dcterms:modified xsi:type="dcterms:W3CDTF">2022-03-18T04:49:00Z</dcterms:modified>
</cp:coreProperties>
</file>